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陕西社会主义学院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2019-2020年度招标课题指南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3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Times New Roman" w:eastAsia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sz w:val="32"/>
          <w:szCs w:val="32"/>
        </w:rPr>
        <w:t>习近平新时代中国特色社会主义思想研究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*1、新时代马克思主义中国化研究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*2、中国新型政党制度及其实践研究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*3、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中国共产党与中华民族共同体研究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*4、中国特色民主政治研究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3" w:firstLineChars="200"/>
        <w:jc w:val="lef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Times New Roman" w:eastAsia="宋体"/>
          <w:b/>
          <w:bCs/>
          <w:sz w:val="32"/>
          <w:szCs w:val="32"/>
          <w:lang w:val="en-US" w:eastAsia="zh-CN"/>
        </w:rPr>
        <w:t>二、统一战线理论政策研究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*1、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习近平关于加强和改进统一战线工作的重要论述研究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新时代统一战线人才教育培养问题研究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新时代统一战线体制机制研究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统一战线重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点</w:t>
      </w:r>
      <w:r>
        <w:rPr>
          <w:rFonts w:hint="eastAsia" w:ascii="仿宋_GB2312" w:hAnsi="仿宋_GB2312" w:eastAsia="仿宋_GB2312" w:cs="仿宋_GB2312"/>
          <w:sz w:val="32"/>
          <w:szCs w:val="32"/>
        </w:rPr>
        <w:t>难点问题实地调研项目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延安精神与统战工作研究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*6、贯彻落实《社会主义学院工作条例》，社会主义学院教育培训方式改革创新研究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7、统一战线如何服务乡村振兴战略研究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*8、推动非公经济“两个健康”发展研究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*9、民主党派咨政建言与民主监督研究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*10、新时代党外代表人士队伍建设问题研究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3" w:firstLineChars="200"/>
        <w:jc w:val="lef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Times New Roman" w:eastAsia="宋体"/>
          <w:b/>
          <w:bCs/>
          <w:sz w:val="32"/>
          <w:szCs w:val="32"/>
          <w:lang w:val="en-US" w:eastAsia="zh-CN"/>
        </w:rPr>
        <w:t>三、中华文化研究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文化自信的历史文化根基研究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社会主义核心价值观与人类共同价值研究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*3、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新时代中华文化的传承发展研究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中国共产党与传统文化关系的历史与经验研究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*5、海外统战与挖掘陕西优秀文化资源研究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6、统一战线与建设中华民族共有精神家园研究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left"/>
        <w:textAlignment w:val="auto"/>
        <w:rPr>
          <w:rFonts w:hint="default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备注：带*题目为重点课题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14D83"/>
    <w:rsid w:val="18CA6839"/>
    <w:rsid w:val="21615A2C"/>
    <w:rsid w:val="281B54C0"/>
    <w:rsid w:val="473225E5"/>
    <w:rsid w:val="73685BCF"/>
    <w:rsid w:val="7FD1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2019-04-19T02:44:00Z</dcterms:created>
  <dc:creator>满武</dc:creator>
  <cp:lastModifiedBy>满武</cp:lastModifiedBy>
  <dcterms:modified xsi:type="dcterms:W3CDTF">2019-05-09T01:48:53Z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